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02" w:rsidRDefault="00124179" w:rsidP="00124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Konkurs historyczny „Przemyśl w czasach II wojny światowej” - literatura</w:t>
      </w:r>
    </w:p>
    <w:p w:rsidR="00124179" w:rsidRDefault="00124179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Jan Smołka, „ Przemyśl pod sowiecką okupacją. Wspomnienia z lat 1939-1941”, Przemyśl 1999 lub 2018 (wydanie wznowione).</w:t>
      </w:r>
    </w:p>
    <w:p w:rsidR="00124179" w:rsidRDefault="00124179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Emil Czerny, „Moja działalność w AK”, Przemyśl 1994, </w:t>
      </w:r>
      <w:r w:rsidR="000C1851">
        <w:rPr>
          <w:rFonts w:ascii="Times New Roman" w:hAnsi="Times New Roman" w:cs="Times New Roman"/>
          <w:sz w:val="24"/>
          <w:szCs w:val="24"/>
        </w:rPr>
        <w:t>(do strony 74).</w:t>
      </w:r>
    </w:p>
    <w:p w:rsidR="000C1851" w:rsidRDefault="000C1851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Rożański</w:t>
      </w:r>
      <w:proofErr w:type="spellEnd"/>
      <w:r>
        <w:rPr>
          <w:rFonts w:ascii="Times New Roman" w:hAnsi="Times New Roman" w:cs="Times New Roman"/>
          <w:sz w:val="24"/>
          <w:szCs w:val="24"/>
        </w:rPr>
        <w:t>, „Przemyśl w latach drugiej wojny światowej” [w:] „ Tysiąc lat Prz</w:t>
      </w:r>
      <w:r w:rsidR="00CA1C17">
        <w:rPr>
          <w:rFonts w:ascii="Times New Roman" w:hAnsi="Times New Roman" w:cs="Times New Roman"/>
          <w:sz w:val="24"/>
          <w:szCs w:val="24"/>
        </w:rPr>
        <w:t xml:space="preserve">emyśla” część druga, </w:t>
      </w:r>
      <w:r>
        <w:rPr>
          <w:rFonts w:ascii="Times New Roman" w:hAnsi="Times New Roman" w:cs="Times New Roman"/>
          <w:sz w:val="24"/>
          <w:szCs w:val="24"/>
        </w:rPr>
        <w:t>Warszawa-Kraków 1974.</w:t>
      </w:r>
    </w:p>
    <w:p w:rsidR="000C1851" w:rsidRDefault="000C1851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1C17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="00CA1C17">
        <w:rPr>
          <w:rFonts w:ascii="Times New Roman" w:hAnsi="Times New Roman" w:cs="Times New Roman"/>
          <w:sz w:val="24"/>
          <w:szCs w:val="24"/>
        </w:rPr>
        <w:t>Rożański</w:t>
      </w:r>
      <w:proofErr w:type="spellEnd"/>
      <w:r w:rsidR="00CA1C17">
        <w:rPr>
          <w:rFonts w:ascii="Times New Roman" w:hAnsi="Times New Roman" w:cs="Times New Roman"/>
          <w:sz w:val="24"/>
          <w:szCs w:val="24"/>
        </w:rPr>
        <w:t>, „Prawobrzeżny Przemyśl od 28. IX 1939 do 28. VI 1941 r., „Przemyskie Zapiski Historyczne”, tom I, 1974.</w:t>
      </w:r>
    </w:p>
    <w:p w:rsidR="00FD69D7" w:rsidRDefault="00FD69D7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Ryszard Dalecki, Obrana Przemyśla i jego rejonu w 1939 r. ”Rocznik Przemyski”, t.21, 1979.</w:t>
      </w:r>
    </w:p>
    <w:p w:rsidR="00CA1C17" w:rsidRDefault="00CA1C17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Jacek Błoński, Anna Cieplińska, „Przemyśl w czasie II wojny światowej”, Przemyśl 2008.</w:t>
      </w:r>
    </w:p>
    <w:p w:rsidR="006D0D3D" w:rsidRDefault="006D0D3D" w:rsidP="0012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Rożański</w:t>
      </w:r>
      <w:proofErr w:type="spellEnd"/>
      <w:r>
        <w:rPr>
          <w:rFonts w:ascii="Times New Roman" w:hAnsi="Times New Roman" w:cs="Times New Roman"/>
          <w:sz w:val="24"/>
          <w:szCs w:val="24"/>
        </w:rPr>
        <w:t>, „Fall Barbarossa nad Sanem”, Rzeszów 1982.</w:t>
      </w:r>
    </w:p>
    <w:p w:rsidR="000334BC" w:rsidRDefault="000334BC" w:rsidP="00124179">
      <w:pPr>
        <w:rPr>
          <w:rFonts w:ascii="Times New Roman" w:hAnsi="Times New Roman" w:cs="Times New Roman"/>
          <w:sz w:val="24"/>
          <w:szCs w:val="24"/>
        </w:rPr>
      </w:pPr>
    </w:p>
    <w:p w:rsidR="000334BC" w:rsidRDefault="000334BC" w:rsidP="00124179">
      <w:pPr>
        <w:rPr>
          <w:rFonts w:ascii="Times New Roman" w:hAnsi="Times New Roman" w:cs="Times New Roman"/>
          <w:sz w:val="24"/>
          <w:szCs w:val="24"/>
        </w:rPr>
      </w:pPr>
    </w:p>
    <w:p w:rsidR="00D6396E" w:rsidRPr="000334BC" w:rsidRDefault="000334BC" w:rsidP="00033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31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96E" w:rsidRPr="000334BC">
        <w:rPr>
          <w:rFonts w:ascii="Times New Roman" w:hAnsi="Times New Roman" w:cs="Times New Roman"/>
          <w:sz w:val="24"/>
          <w:szCs w:val="24"/>
        </w:rPr>
        <w:t xml:space="preserve">Lucjan </w:t>
      </w:r>
      <w:proofErr w:type="spellStart"/>
      <w:r w:rsidR="00D6396E" w:rsidRPr="000334BC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D6396E" w:rsidRPr="000334BC">
        <w:rPr>
          <w:rFonts w:ascii="Times New Roman" w:hAnsi="Times New Roman" w:cs="Times New Roman"/>
          <w:sz w:val="24"/>
          <w:szCs w:val="24"/>
        </w:rPr>
        <w:t>, „Barbarossa” nad Sanem”, „Nasz Przemyśl” 2006, nr 5.</w:t>
      </w:r>
    </w:p>
    <w:p w:rsidR="000334BC" w:rsidRDefault="00752D68" w:rsidP="000334B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15A21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http://pbc.przemysl.pl/dlibra/docmetadata?id=68&amp;from=&amp;dirids=1&amp;ver_id=&amp;lp=1&amp;QI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396E">
        <w:rPr>
          <w:rFonts w:ascii="Times New Roman" w:hAnsi="Times New Roman" w:cs="Times New Roman"/>
          <w:sz w:val="24"/>
          <w:szCs w:val="24"/>
        </w:rPr>
        <w:t>. Marian Kasprowicz, „Szare Szeregi w Przemyślu”, „Nasz Przemyśl” 2014, nr 11.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http://pbc.przemysl.pl/dlibra/docmetadata?id=583&amp;from=&amp;dirids=1&amp;ver_id=&amp;lp=1&amp;QI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96E">
        <w:rPr>
          <w:rFonts w:ascii="Times New Roman" w:hAnsi="Times New Roman" w:cs="Times New Roman"/>
          <w:sz w:val="24"/>
          <w:szCs w:val="24"/>
        </w:rPr>
        <w:t>. Tomasz Zając, „Codzienność na prawobrzeżnym Przemyślu”, „Nasz Przemyśl” 2019,</w:t>
      </w:r>
    </w:p>
    <w:p w:rsidR="00D6396E" w:rsidRDefault="00D6396E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 7.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396E">
        <w:rPr>
          <w:rFonts w:ascii="Times New Roman" w:hAnsi="Times New Roman" w:cs="Times New Roman"/>
          <w:sz w:val="24"/>
          <w:szCs w:val="24"/>
        </w:rPr>
        <w:t>. Tomasz Zając, „Czerwiec 1941 r. w naszym mieście”, „Nasz Przemyśl” 2015, nr 7.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http://pbc.przemysl.pl/dlibra/docmetadata?id=592&amp;from=latest</w:t>
        </w:r>
      </w:hyperlink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396E">
        <w:rPr>
          <w:rFonts w:ascii="Times New Roman" w:hAnsi="Times New Roman" w:cs="Times New Roman"/>
          <w:sz w:val="24"/>
          <w:szCs w:val="24"/>
        </w:rPr>
        <w:t>. Tomasz Zając, „Codzienność prawobrzeżnego Przemyśla w świetle radzieckiej prasy-wrzesień 1940”, „Nasz Przemyśl” 2019, nr 9.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396E">
        <w:rPr>
          <w:rFonts w:ascii="Times New Roman" w:hAnsi="Times New Roman" w:cs="Times New Roman"/>
          <w:sz w:val="24"/>
          <w:szCs w:val="24"/>
        </w:rPr>
        <w:t xml:space="preserve">. Lucjan </w:t>
      </w:r>
      <w:proofErr w:type="spellStart"/>
      <w:r w:rsidR="00D6396E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D6396E">
        <w:rPr>
          <w:rFonts w:ascii="Times New Roman" w:hAnsi="Times New Roman" w:cs="Times New Roman"/>
          <w:sz w:val="24"/>
          <w:szCs w:val="24"/>
        </w:rPr>
        <w:t>, Julian Kurek, „Wspomnienia czasu wojny. Epizody”, „Nasz Przemyśl” 2019, nr 9.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396E">
        <w:rPr>
          <w:rFonts w:ascii="Times New Roman" w:hAnsi="Times New Roman" w:cs="Times New Roman"/>
          <w:sz w:val="24"/>
          <w:szCs w:val="24"/>
        </w:rPr>
        <w:t>. Marcin Duma, „Miejsca o których należy pamiętać”, „Nasz Przemyśl” 2010, nr 12.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http://pbc.przemysl.pl/dlibra/docmetadata?id=125&amp;from=&amp;dirids=1&amp;ver_id=&amp;lp=1&amp;QI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0334BC" w:rsidRDefault="000334BC" w:rsidP="00D6396E">
      <w:pPr>
        <w:rPr>
          <w:rFonts w:ascii="Times New Roman" w:hAnsi="Times New Roman" w:cs="Times New Roman"/>
          <w:sz w:val="24"/>
          <w:szCs w:val="24"/>
        </w:rPr>
      </w:pP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6396E">
        <w:rPr>
          <w:rFonts w:ascii="Times New Roman" w:hAnsi="Times New Roman" w:cs="Times New Roman"/>
          <w:sz w:val="24"/>
          <w:szCs w:val="24"/>
        </w:rPr>
        <w:t>. Marcin Duma, „Przemyscy kaci”, „Nasz Przemyśl” 2011, nr 4.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http://pbc.przemysl.pl/dlibra/docmetadata?id=142&amp;from=&amp;dirids=1&amp;ver_id=&amp;lp=1&amp;QI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396E">
        <w:rPr>
          <w:rFonts w:ascii="Times New Roman" w:hAnsi="Times New Roman" w:cs="Times New Roman"/>
          <w:sz w:val="24"/>
          <w:szCs w:val="24"/>
        </w:rPr>
        <w:t>. Marcin Duma, „Śmierć na Małym Ryneczku”, „Nasz Przemyśl” 2011, nr 9.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http://pbc.przemysl.pl/dlibra/docmetadata?id=147&amp;from=&amp;dirids=1&amp;ver_id=&amp;lp=1&amp;QI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396E">
        <w:rPr>
          <w:rFonts w:ascii="Times New Roman" w:hAnsi="Times New Roman" w:cs="Times New Roman"/>
          <w:sz w:val="24"/>
          <w:szCs w:val="24"/>
        </w:rPr>
        <w:t>. Marcin Duma, „Dziedzictwo wojny”, „Nasz Przemyśl” 2012, nr 3.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http://pbc.przemysl.pl/dlibra/docmetadata?id=153&amp;from=&amp;dirids=1&amp;ver_id=&amp;lp=1&amp;QI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6396E">
        <w:rPr>
          <w:rFonts w:ascii="Times New Roman" w:hAnsi="Times New Roman" w:cs="Times New Roman"/>
          <w:sz w:val="24"/>
          <w:szCs w:val="24"/>
        </w:rPr>
        <w:t>. Marcin Duma, „Przemyscy kolabora</w:t>
      </w:r>
      <w:r>
        <w:rPr>
          <w:rFonts w:ascii="Times New Roman" w:hAnsi="Times New Roman" w:cs="Times New Roman"/>
          <w:sz w:val="24"/>
          <w:szCs w:val="24"/>
        </w:rPr>
        <w:t>nci”, „Nasz Przemyśl” 2012, nr 8</w:t>
      </w:r>
      <w:r w:rsidR="00D6396E">
        <w:rPr>
          <w:rFonts w:ascii="Times New Roman" w:hAnsi="Times New Roman" w:cs="Times New Roman"/>
          <w:sz w:val="24"/>
          <w:szCs w:val="24"/>
        </w:rPr>
        <w:t>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http://pbc.przemysl.pl/dlibra/docmetadata?id=158&amp;from=&amp;dirids=1&amp;ver_id=&amp;lp=1&amp;QI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6396E">
        <w:rPr>
          <w:rFonts w:ascii="Times New Roman" w:hAnsi="Times New Roman" w:cs="Times New Roman"/>
          <w:sz w:val="24"/>
          <w:szCs w:val="24"/>
        </w:rPr>
        <w:t>. Marcin Duma, „Afisze śmierci”, „Nasz Przemyśl” 2013, nr 10.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http://pbc.przemysl.pl/dlibra/docmetadata?id=569&amp;from=&amp;dirids=1&amp;ver_id=&amp;lp=1&amp;QI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6396E">
        <w:rPr>
          <w:rFonts w:ascii="Times New Roman" w:hAnsi="Times New Roman" w:cs="Times New Roman"/>
          <w:sz w:val="24"/>
          <w:szCs w:val="24"/>
        </w:rPr>
        <w:t>. Marcin Duma, „Niezawiniona śmierć”, „Nasz Przemyśl” 2013, nr 11.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http://pbc.przemysl.pl/dlibra/docmetadata?id=570&amp;from=&amp;dirids=1&amp;ver_id=&amp;lp=5&amp;QI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6396E">
        <w:rPr>
          <w:rFonts w:ascii="Times New Roman" w:hAnsi="Times New Roman" w:cs="Times New Roman"/>
          <w:sz w:val="24"/>
          <w:szCs w:val="24"/>
        </w:rPr>
        <w:t>. Marcin Duma, „Przed burzą”, „Nasz Przemyśl” 2014, nr 9.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http://pbc.przemysl.pl/dlibra/docmetadata?id=580&amp;from=&amp;dirids=1&amp;ver_id=&amp;lp=1&amp;QI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6396E">
        <w:rPr>
          <w:rFonts w:ascii="Times New Roman" w:hAnsi="Times New Roman" w:cs="Times New Roman"/>
          <w:sz w:val="24"/>
          <w:szCs w:val="24"/>
        </w:rPr>
        <w:t>. Marcin Duma, „Dzień zdrady”, „Nasz Przemyśl” 2014, nr 10.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http://pbc.przemysl.pl/dlibra/docmetadata?id=581&amp;from=&amp;dirids=1&amp;ver_id=&amp;lp=4&amp;QI</w:t>
        </w:r>
      </w:hyperlink>
      <w:r w:rsidR="000334BC" w:rsidRPr="000334BC">
        <w:rPr>
          <w:rFonts w:ascii="Times New Roman" w:hAnsi="Times New Roman" w:cs="Times New Roman"/>
          <w:sz w:val="24"/>
          <w:szCs w:val="24"/>
        </w:rPr>
        <w:t>=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6396E">
        <w:rPr>
          <w:rFonts w:ascii="Times New Roman" w:hAnsi="Times New Roman" w:cs="Times New Roman"/>
          <w:sz w:val="24"/>
          <w:szCs w:val="24"/>
        </w:rPr>
        <w:t>. Marcin Duma, „70 lat temu w Przemyślu”, „Nasz Przemyśl” 2015, nr 6.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http://pbc.przemysl.pl/dlibra/docmetadata?id=591&amp;from=latest</w:t>
        </w:r>
      </w:hyperlink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6396E">
        <w:rPr>
          <w:rFonts w:ascii="Times New Roman" w:hAnsi="Times New Roman" w:cs="Times New Roman"/>
          <w:sz w:val="24"/>
          <w:szCs w:val="24"/>
        </w:rPr>
        <w:t>. Marcin Duma, „Zbrodniarze w mundurach”, „Nasz Przemyśl” 2015, nr 9.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http://pbc.przemysl.pl/dlibra/docmetadata?id=594&amp;from=latest</w:t>
        </w:r>
      </w:hyperlink>
    </w:p>
    <w:p w:rsidR="000334BC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6396E">
        <w:rPr>
          <w:rFonts w:ascii="Times New Roman" w:hAnsi="Times New Roman" w:cs="Times New Roman"/>
          <w:sz w:val="24"/>
          <w:szCs w:val="24"/>
        </w:rPr>
        <w:t>. Marcin Duma, „Zerwany pakt cz. I, II”, „Nasz Przemyśl” 2015, nr 10, 11.</w:t>
      </w:r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http://pbc.przemysl.pl/dlibra/docmetadata?id=595&amp;from=latest</w:t>
        </w:r>
      </w:hyperlink>
    </w:p>
    <w:p w:rsidR="000334BC" w:rsidRDefault="00752D68" w:rsidP="00D6396E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0334BC" w:rsidRPr="00B71F0E">
          <w:rPr>
            <w:rStyle w:val="Hipercze"/>
            <w:rFonts w:ascii="Times New Roman" w:hAnsi="Times New Roman" w:cs="Times New Roman"/>
            <w:sz w:val="24"/>
            <w:szCs w:val="24"/>
          </w:rPr>
          <w:t>http://pbc.przemysl.pl/dlibra/docmetadata?id=596&amp;from=latest</w:t>
        </w:r>
      </w:hyperlink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6396E">
        <w:rPr>
          <w:rFonts w:ascii="Times New Roman" w:hAnsi="Times New Roman" w:cs="Times New Roman"/>
          <w:sz w:val="24"/>
          <w:szCs w:val="24"/>
        </w:rPr>
        <w:t>. Marcin Duma, „A więc wojna”, „Nasz Przemyśl” 2019, nr 9.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6396E">
        <w:rPr>
          <w:rFonts w:ascii="Times New Roman" w:hAnsi="Times New Roman" w:cs="Times New Roman"/>
          <w:sz w:val="24"/>
          <w:szCs w:val="24"/>
        </w:rPr>
        <w:t>. Marcin Duma, „Epizody z wojennego Przemyśla”, „Nasz Przemyśl” 2019, nr 10.</w:t>
      </w:r>
    </w:p>
    <w:p w:rsidR="00D6396E" w:rsidRDefault="000334BC" w:rsidP="00D6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6396E">
        <w:rPr>
          <w:rFonts w:ascii="Times New Roman" w:hAnsi="Times New Roman" w:cs="Times New Roman"/>
          <w:sz w:val="24"/>
          <w:szCs w:val="24"/>
        </w:rPr>
        <w:t>. Marcin Duma, „Zawiedzione nadzieje”, „Nasz Przemyśl”, 2020, nr 9.</w:t>
      </w:r>
    </w:p>
    <w:p w:rsidR="00D6396E" w:rsidRDefault="00D6396E" w:rsidP="00D6396E">
      <w:pPr>
        <w:rPr>
          <w:rFonts w:ascii="Times New Roman" w:hAnsi="Times New Roman" w:cs="Times New Roman"/>
          <w:sz w:val="24"/>
          <w:szCs w:val="24"/>
        </w:rPr>
      </w:pPr>
    </w:p>
    <w:p w:rsidR="00D6396E" w:rsidRDefault="00D6396E" w:rsidP="00124179">
      <w:pPr>
        <w:rPr>
          <w:rFonts w:ascii="Times New Roman" w:hAnsi="Times New Roman" w:cs="Times New Roman"/>
          <w:sz w:val="24"/>
          <w:szCs w:val="24"/>
        </w:rPr>
      </w:pPr>
    </w:p>
    <w:p w:rsidR="00CA1C17" w:rsidRPr="00124179" w:rsidRDefault="00CA1C17" w:rsidP="00124179">
      <w:pPr>
        <w:rPr>
          <w:rFonts w:ascii="Times New Roman" w:hAnsi="Times New Roman" w:cs="Times New Roman"/>
          <w:sz w:val="24"/>
          <w:szCs w:val="24"/>
        </w:rPr>
      </w:pPr>
    </w:p>
    <w:sectPr w:rsidR="00CA1C17" w:rsidRPr="00124179" w:rsidSect="00A9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A2E81"/>
    <w:multiLevelType w:val="hybridMultilevel"/>
    <w:tmpl w:val="CBAA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79"/>
    <w:rsid w:val="000334BC"/>
    <w:rsid w:val="000C1851"/>
    <w:rsid w:val="00113165"/>
    <w:rsid w:val="00124179"/>
    <w:rsid w:val="00583AF9"/>
    <w:rsid w:val="00586931"/>
    <w:rsid w:val="006D0D3D"/>
    <w:rsid w:val="00752D68"/>
    <w:rsid w:val="00881F26"/>
    <w:rsid w:val="00907EC1"/>
    <w:rsid w:val="00A15A21"/>
    <w:rsid w:val="00A90902"/>
    <w:rsid w:val="00CA1C17"/>
    <w:rsid w:val="00D275E7"/>
    <w:rsid w:val="00D6396E"/>
    <w:rsid w:val="00F9568B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005DA-4545-4714-8952-4308E183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4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4B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15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c.przemysl.pl/dlibra/docmetadata?id=592&amp;from=latest" TargetMode="External"/><Relationship Id="rId13" Type="http://schemas.openxmlformats.org/officeDocument/2006/relationships/hyperlink" Target="http://pbc.przemysl.pl/dlibra/docmetadata?id=158&amp;from=&amp;dirids=1&amp;ver_id=&amp;lp=1&amp;QI" TargetMode="External"/><Relationship Id="rId18" Type="http://schemas.openxmlformats.org/officeDocument/2006/relationships/hyperlink" Target="http://pbc.przemysl.pl/dlibra/docmetadata?id=591&amp;from=latest" TargetMode="External"/><Relationship Id="rId3" Type="http://schemas.openxmlformats.org/officeDocument/2006/relationships/styles" Target="styles.xml"/><Relationship Id="rId21" Type="http://schemas.openxmlformats.org/officeDocument/2006/relationships/hyperlink" Target="http://pbc.przemysl.pl/dlibra/docmetadata?id=596&amp;from=latest" TargetMode="External"/><Relationship Id="rId7" Type="http://schemas.openxmlformats.org/officeDocument/2006/relationships/hyperlink" Target="http://pbc.przemysl.pl/dlibra/docmetadata?id=583&amp;from=&amp;dirids=1&amp;ver_id=&amp;lp=1&amp;QI" TargetMode="External"/><Relationship Id="rId12" Type="http://schemas.openxmlformats.org/officeDocument/2006/relationships/hyperlink" Target="http://pbc.przemysl.pl/dlibra/docmetadata?id=153&amp;from=&amp;dirids=1&amp;ver_id=&amp;lp=1&amp;QI" TargetMode="External"/><Relationship Id="rId17" Type="http://schemas.openxmlformats.org/officeDocument/2006/relationships/hyperlink" Target="http://pbc.przemysl.pl/dlibra/docmetadata?id=581&amp;from=&amp;dirids=1&amp;ver_id=&amp;lp=4&amp;Q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bc.przemysl.pl/dlibra/docmetadata?id=580&amp;from=&amp;dirids=1&amp;ver_id=&amp;lp=1&amp;QI" TargetMode="External"/><Relationship Id="rId20" Type="http://schemas.openxmlformats.org/officeDocument/2006/relationships/hyperlink" Target="http://pbc.przemysl.pl/dlibra/docmetadata?id=595&amp;from=lat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bc.przemysl.pl/dlibra/docmetadata?id=68&amp;from=&amp;dirids=1&amp;ver_id=&amp;lp=1&amp;QI" TargetMode="External"/><Relationship Id="rId11" Type="http://schemas.openxmlformats.org/officeDocument/2006/relationships/hyperlink" Target="http://pbc.przemysl.pl/dlibra/docmetadata?id=147&amp;from=&amp;dirids=1&amp;ver_id=&amp;lp=1&amp;Q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bc.przemysl.pl/dlibra/docmetadata?id=570&amp;from=&amp;dirids=1&amp;ver_id=&amp;lp=5&amp;Q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bc.przemysl.pl/dlibra/docmetadata?id=142&amp;from=&amp;dirids=1&amp;ver_id=&amp;lp=1&amp;QI" TargetMode="External"/><Relationship Id="rId19" Type="http://schemas.openxmlformats.org/officeDocument/2006/relationships/hyperlink" Target="http://pbc.przemysl.pl/dlibra/docmetadata?id=594&amp;from=la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c.przemysl.pl/dlibra/docmetadata?id=125&amp;from=&amp;dirids=1&amp;ver_id=&amp;lp=1&amp;QI" TargetMode="External"/><Relationship Id="rId14" Type="http://schemas.openxmlformats.org/officeDocument/2006/relationships/hyperlink" Target="http://pbc.przemysl.pl/dlibra/docmetadata?id=569&amp;from=&amp;dirids=1&amp;ver_id=&amp;lp=1&amp;Q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5BBF-4606-4B32-9C24-67ACA248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Agnieszka Bobowska-Hryniewicz</cp:lastModifiedBy>
  <cp:revision>2</cp:revision>
  <dcterms:created xsi:type="dcterms:W3CDTF">2021-09-07T07:32:00Z</dcterms:created>
  <dcterms:modified xsi:type="dcterms:W3CDTF">2021-09-07T07:32:00Z</dcterms:modified>
</cp:coreProperties>
</file>